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"/>
        <w:gridCol w:w="6704"/>
        <w:gridCol w:w="1196"/>
      </w:tblGrid>
      <w:tr w:rsidR="00955E64" w:rsidRPr="00955E64" w14:paraId="6C7FB75F" w14:textId="536F38A0" w:rsidTr="00955E64">
        <w:tc>
          <w:tcPr>
            <w:tcW w:w="1525" w:type="dxa"/>
          </w:tcPr>
          <w:p w14:paraId="1087F1A5" w14:textId="77777777" w:rsidR="00955E64" w:rsidRPr="001F10FA" w:rsidRDefault="00955E64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1F10FA">
              <w:rPr>
                <w:b/>
                <w:bCs/>
                <w:sz w:val="28"/>
                <w:szCs w:val="28"/>
              </w:rPr>
              <w:t>Publisher</w:t>
            </w:r>
          </w:p>
          <w:p w14:paraId="32A40BF5" w14:textId="142953FE" w:rsidR="00955E64" w:rsidRPr="001F10FA" w:rsidRDefault="00955E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20" w:type="dxa"/>
          </w:tcPr>
          <w:p w14:paraId="5A6B96A9" w14:textId="30F14F94" w:rsidR="00955E64" w:rsidRPr="001F10FA" w:rsidRDefault="00955E64" w:rsidP="00955E64">
            <w:pPr>
              <w:jc w:val="right"/>
              <w:rPr>
                <w:b/>
                <w:bCs/>
                <w:sz w:val="28"/>
                <w:szCs w:val="28"/>
              </w:rPr>
            </w:pPr>
            <w:r w:rsidRPr="001F10FA">
              <w:rPr>
                <w:b/>
                <w:bCs/>
                <w:sz w:val="28"/>
                <w:szCs w:val="28"/>
              </w:rPr>
              <w:t>Grade Level</w:t>
            </w:r>
          </w:p>
        </w:tc>
        <w:tc>
          <w:tcPr>
            <w:tcW w:w="1705" w:type="dxa"/>
          </w:tcPr>
          <w:p w14:paraId="6CDC2957" w14:textId="4DC59BA8" w:rsidR="00955E64" w:rsidRPr="00955E64" w:rsidRDefault="00955E64">
            <w:pPr>
              <w:rPr>
                <w:sz w:val="28"/>
                <w:szCs w:val="28"/>
              </w:rPr>
            </w:pPr>
          </w:p>
        </w:tc>
      </w:tr>
      <w:tr w:rsidR="00955E64" w:rsidRPr="00955E64" w14:paraId="3B3134B2" w14:textId="552AD8EE" w:rsidTr="00955E64">
        <w:tc>
          <w:tcPr>
            <w:tcW w:w="1525" w:type="dxa"/>
          </w:tcPr>
          <w:p w14:paraId="7AAA9984" w14:textId="294E1C28" w:rsidR="00955E64" w:rsidRPr="001F10FA" w:rsidRDefault="00955E64">
            <w:pPr>
              <w:rPr>
                <w:b/>
                <w:bCs/>
                <w:sz w:val="28"/>
                <w:szCs w:val="28"/>
              </w:rPr>
            </w:pPr>
            <w:r w:rsidRPr="001F10FA">
              <w:rPr>
                <w:b/>
                <w:bCs/>
                <w:sz w:val="28"/>
                <w:szCs w:val="28"/>
              </w:rPr>
              <w:t xml:space="preserve">Reviewer name: </w:t>
            </w:r>
          </w:p>
        </w:tc>
        <w:tc>
          <w:tcPr>
            <w:tcW w:w="9720" w:type="dxa"/>
          </w:tcPr>
          <w:p w14:paraId="7DD04D44" w14:textId="2BC7EA69" w:rsidR="00955E64" w:rsidRPr="001F10FA" w:rsidRDefault="00955E64" w:rsidP="00955E64">
            <w:pPr>
              <w:jc w:val="right"/>
              <w:rPr>
                <w:b/>
                <w:bCs/>
                <w:sz w:val="28"/>
                <w:szCs w:val="28"/>
              </w:rPr>
            </w:pPr>
            <w:r w:rsidRPr="001F10FA">
              <w:rPr>
                <w:b/>
                <w:bCs/>
                <w:sz w:val="28"/>
                <w:szCs w:val="28"/>
              </w:rPr>
              <w:t>Total Score</w:t>
            </w:r>
          </w:p>
        </w:tc>
        <w:tc>
          <w:tcPr>
            <w:tcW w:w="1705" w:type="dxa"/>
          </w:tcPr>
          <w:p w14:paraId="67D0F2B5" w14:textId="77777777" w:rsidR="00955E64" w:rsidRPr="00955E64" w:rsidRDefault="00955E64">
            <w:pPr>
              <w:rPr>
                <w:sz w:val="28"/>
                <w:szCs w:val="28"/>
              </w:rPr>
            </w:pPr>
          </w:p>
        </w:tc>
      </w:tr>
    </w:tbl>
    <w:p w14:paraId="6E951A8F" w14:textId="63B1E4F2" w:rsidR="00955E64" w:rsidRPr="001F10FA" w:rsidRDefault="00955E64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779"/>
        <w:gridCol w:w="779"/>
        <w:gridCol w:w="779"/>
        <w:gridCol w:w="779"/>
        <w:gridCol w:w="779"/>
        <w:gridCol w:w="780"/>
      </w:tblGrid>
      <w:tr w:rsidR="003B5CA4" w14:paraId="0673F735" w14:textId="1C600E02" w:rsidTr="00D95BDB">
        <w:trPr>
          <w:trHeight w:val="879"/>
        </w:trPr>
        <w:tc>
          <w:tcPr>
            <w:tcW w:w="4675" w:type="dxa"/>
            <w:shd w:val="clear" w:color="auto" w:fill="BFBFBF" w:themeFill="background1" w:themeFillShade="BF"/>
            <w:vAlign w:val="center"/>
          </w:tcPr>
          <w:p w14:paraId="4E497F7C" w14:textId="6005049E" w:rsidR="003B5CA4" w:rsidRPr="00D95BDB" w:rsidRDefault="003B5CA4" w:rsidP="00D95BDB">
            <w:pPr>
              <w:jc w:val="center"/>
              <w:rPr>
                <w:b/>
                <w:bCs/>
                <w:sz w:val="24"/>
                <w:szCs w:val="24"/>
              </w:rPr>
            </w:pPr>
            <w:r w:rsidRPr="00D95BDB">
              <w:rPr>
                <w:b/>
                <w:bCs/>
                <w:sz w:val="24"/>
                <w:szCs w:val="24"/>
              </w:rPr>
              <w:t>Element to Consider</w:t>
            </w:r>
          </w:p>
        </w:tc>
        <w:tc>
          <w:tcPr>
            <w:tcW w:w="779" w:type="dxa"/>
            <w:shd w:val="clear" w:color="auto" w:fill="BFBFBF" w:themeFill="background1" w:themeFillShade="BF"/>
            <w:vAlign w:val="center"/>
          </w:tcPr>
          <w:p w14:paraId="74AC9F85" w14:textId="1D31FB0A" w:rsidR="003B5CA4" w:rsidRPr="00D95BDB" w:rsidRDefault="003B5CA4" w:rsidP="00D95BDB">
            <w:pPr>
              <w:jc w:val="center"/>
              <w:rPr>
                <w:b/>
                <w:bCs/>
                <w:sz w:val="24"/>
                <w:szCs w:val="24"/>
              </w:rPr>
            </w:pPr>
            <w:r w:rsidRPr="00D95BD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BFBFBF" w:themeFill="background1" w:themeFillShade="BF"/>
            <w:vAlign w:val="center"/>
          </w:tcPr>
          <w:p w14:paraId="1D70AB9A" w14:textId="217873F2" w:rsidR="003B5CA4" w:rsidRPr="00D95BDB" w:rsidRDefault="003B5CA4" w:rsidP="00D95BDB">
            <w:pPr>
              <w:jc w:val="center"/>
              <w:rPr>
                <w:b/>
                <w:bCs/>
                <w:sz w:val="24"/>
                <w:szCs w:val="24"/>
              </w:rPr>
            </w:pPr>
            <w:r w:rsidRPr="00D95BD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9" w:type="dxa"/>
            <w:shd w:val="clear" w:color="auto" w:fill="BFBFBF" w:themeFill="background1" w:themeFillShade="BF"/>
            <w:vAlign w:val="center"/>
          </w:tcPr>
          <w:p w14:paraId="26F8F039" w14:textId="2504BF11" w:rsidR="003B5CA4" w:rsidRPr="00D95BDB" w:rsidRDefault="003B5CA4" w:rsidP="00D95BDB">
            <w:pPr>
              <w:jc w:val="center"/>
              <w:rPr>
                <w:b/>
                <w:bCs/>
                <w:sz w:val="24"/>
                <w:szCs w:val="24"/>
              </w:rPr>
            </w:pPr>
            <w:r w:rsidRPr="00D95BD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9" w:type="dxa"/>
            <w:shd w:val="clear" w:color="auto" w:fill="BFBFBF" w:themeFill="background1" w:themeFillShade="BF"/>
            <w:vAlign w:val="center"/>
          </w:tcPr>
          <w:p w14:paraId="28956D2B" w14:textId="4222B2D6" w:rsidR="003B5CA4" w:rsidRPr="00D95BDB" w:rsidRDefault="003B5CA4" w:rsidP="00D95BDB">
            <w:pPr>
              <w:jc w:val="center"/>
              <w:rPr>
                <w:b/>
                <w:bCs/>
                <w:sz w:val="24"/>
                <w:szCs w:val="24"/>
              </w:rPr>
            </w:pPr>
            <w:r w:rsidRPr="00D95BD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9" w:type="dxa"/>
            <w:shd w:val="clear" w:color="auto" w:fill="BFBFBF" w:themeFill="background1" w:themeFillShade="BF"/>
            <w:vAlign w:val="center"/>
          </w:tcPr>
          <w:p w14:paraId="78692C67" w14:textId="48339668" w:rsidR="003B5CA4" w:rsidRPr="00D95BDB" w:rsidRDefault="003B5CA4" w:rsidP="00D95BDB">
            <w:pPr>
              <w:jc w:val="center"/>
              <w:rPr>
                <w:b/>
                <w:bCs/>
                <w:sz w:val="24"/>
                <w:szCs w:val="24"/>
              </w:rPr>
            </w:pPr>
            <w:r w:rsidRPr="00D95BD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0" w:type="dxa"/>
            <w:shd w:val="clear" w:color="auto" w:fill="BFBFBF" w:themeFill="background1" w:themeFillShade="BF"/>
            <w:vAlign w:val="center"/>
          </w:tcPr>
          <w:p w14:paraId="2C062FAE" w14:textId="33A1BC11" w:rsidR="003B5CA4" w:rsidRPr="00D95BDB" w:rsidRDefault="003B5CA4" w:rsidP="00D95BDB">
            <w:pPr>
              <w:jc w:val="center"/>
              <w:rPr>
                <w:b/>
                <w:bCs/>
                <w:sz w:val="24"/>
                <w:szCs w:val="24"/>
              </w:rPr>
            </w:pPr>
            <w:r w:rsidRPr="00D95BDB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3B5CA4" w14:paraId="56C22208" w14:textId="11DACF8F" w:rsidTr="00D95BDB">
        <w:trPr>
          <w:trHeight w:val="879"/>
        </w:trPr>
        <w:tc>
          <w:tcPr>
            <w:tcW w:w="4675" w:type="dxa"/>
          </w:tcPr>
          <w:p w14:paraId="7C22DB2D" w14:textId="12CD00A0" w:rsidR="003B5CA4" w:rsidRPr="001F10FA" w:rsidRDefault="003B5CA4">
            <w:pPr>
              <w:rPr>
                <w:sz w:val="24"/>
                <w:szCs w:val="24"/>
              </w:rPr>
            </w:pPr>
            <w:r w:rsidRPr="001F10FA">
              <w:rPr>
                <w:sz w:val="24"/>
                <w:szCs w:val="24"/>
              </w:rPr>
              <w:t xml:space="preserve">Texas specific addition aligned 100% to the Texas PK guidelines </w:t>
            </w:r>
          </w:p>
        </w:tc>
        <w:tc>
          <w:tcPr>
            <w:tcW w:w="779" w:type="dxa"/>
          </w:tcPr>
          <w:p w14:paraId="603F4921" w14:textId="77777777" w:rsidR="003B5CA4" w:rsidRPr="001F10FA" w:rsidRDefault="003B5CA4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14:paraId="76E55386" w14:textId="77777777" w:rsidR="003B5CA4" w:rsidRDefault="003B5CA4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76731B58" w14:textId="77777777" w:rsidR="003B5CA4" w:rsidRDefault="003B5CA4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62F3E851" w14:textId="77777777" w:rsidR="003B5CA4" w:rsidRDefault="003B5CA4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4016B232" w14:textId="77777777" w:rsidR="003B5CA4" w:rsidRDefault="003B5CA4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14:paraId="1259649D" w14:textId="77777777" w:rsidR="003B5CA4" w:rsidRDefault="003B5CA4">
            <w:pPr>
              <w:rPr>
                <w:sz w:val="28"/>
                <w:szCs w:val="28"/>
              </w:rPr>
            </w:pPr>
          </w:p>
        </w:tc>
      </w:tr>
      <w:tr w:rsidR="003B5CA4" w14:paraId="78C88336" w14:textId="761BB586" w:rsidTr="00D95BDB">
        <w:trPr>
          <w:trHeight w:val="879"/>
        </w:trPr>
        <w:tc>
          <w:tcPr>
            <w:tcW w:w="4675" w:type="dxa"/>
          </w:tcPr>
          <w:p w14:paraId="30A788EF" w14:textId="3F5EB364" w:rsidR="003B5CA4" w:rsidRPr="001F10FA" w:rsidRDefault="003B5CA4" w:rsidP="006A42D0">
            <w:pPr>
              <w:rPr>
                <w:sz w:val="24"/>
                <w:szCs w:val="24"/>
              </w:rPr>
            </w:pPr>
            <w:r w:rsidRPr="001F10FA">
              <w:rPr>
                <w:sz w:val="24"/>
                <w:szCs w:val="24"/>
              </w:rPr>
              <w:t>Vertical alignment to Kindergarten Texas Essential Knowledge and Skills.</w:t>
            </w:r>
          </w:p>
        </w:tc>
        <w:tc>
          <w:tcPr>
            <w:tcW w:w="779" w:type="dxa"/>
          </w:tcPr>
          <w:p w14:paraId="263CFEE2" w14:textId="77777777" w:rsidR="003B5CA4" w:rsidRPr="001F10FA" w:rsidRDefault="003B5CA4" w:rsidP="006A42D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14:paraId="0D0AF793" w14:textId="77777777" w:rsidR="003B5CA4" w:rsidRDefault="003B5CA4" w:rsidP="006A42D0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6F0F9CCF" w14:textId="77777777" w:rsidR="003B5CA4" w:rsidRDefault="003B5CA4" w:rsidP="006A42D0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615C7EEC" w14:textId="77777777" w:rsidR="003B5CA4" w:rsidRDefault="003B5CA4" w:rsidP="006A42D0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075F8583" w14:textId="77777777" w:rsidR="003B5CA4" w:rsidRDefault="003B5CA4" w:rsidP="006A42D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14:paraId="200FCE64" w14:textId="77777777" w:rsidR="003B5CA4" w:rsidRDefault="003B5CA4" w:rsidP="006A42D0">
            <w:pPr>
              <w:rPr>
                <w:sz w:val="28"/>
                <w:szCs w:val="28"/>
              </w:rPr>
            </w:pPr>
          </w:p>
        </w:tc>
      </w:tr>
      <w:tr w:rsidR="00E04A18" w14:paraId="2F7D8B4E" w14:textId="77777777" w:rsidTr="00D95BDB">
        <w:trPr>
          <w:trHeight w:val="879"/>
        </w:trPr>
        <w:tc>
          <w:tcPr>
            <w:tcW w:w="4675" w:type="dxa"/>
          </w:tcPr>
          <w:p w14:paraId="11CD8712" w14:textId="6151FDE9" w:rsidR="00E04A18" w:rsidRPr="001F10FA" w:rsidRDefault="00E04A18" w:rsidP="006A4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Differentiated Lessons for developmental stages in </w:t>
            </w:r>
            <w:r w:rsidR="00035C21">
              <w:rPr>
                <w:sz w:val="24"/>
                <w:szCs w:val="24"/>
              </w:rPr>
              <w:t xml:space="preserve">Early Learning (SPED, ELL, </w:t>
            </w:r>
            <w:r w:rsidR="008F6CA9">
              <w:rPr>
                <w:sz w:val="24"/>
                <w:szCs w:val="24"/>
              </w:rPr>
              <w:t>Advanced)</w:t>
            </w:r>
          </w:p>
        </w:tc>
        <w:tc>
          <w:tcPr>
            <w:tcW w:w="779" w:type="dxa"/>
          </w:tcPr>
          <w:p w14:paraId="14C36DF2" w14:textId="77777777" w:rsidR="00E04A18" w:rsidRPr="001F10FA" w:rsidRDefault="00E04A18" w:rsidP="006A42D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14:paraId="285D9D6E" w14:textId="77777777" w:rsidR="00E04A18" w:rsidRDefault="00E04A18" w:rsidP="006A42D0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2A6D4780" w14:textId="77777777" w:rsidR="00E04A18" w:rsidRDefault="00E04A18" w:rsidP="006A42D0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3D5CB85E" w14:textId="77777777" w:rsidR="00E04A18" w:rsidRDefault="00E04A18" w:rsidP="006A42D0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2919B0D6" w14:textId="77777777" w:rsidR="00E04A18" w:rsidRDefault="00E04A18" w:rsidP="006A42D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14:paraId="59A1CE8B" w14:textId="77777777" w:rsidR="00E04A18" w:rsidRDefault="00E04A18" w:rsidP="006A42D0">
            <w:pPr>
              <w:rPr>
                <w:sz w:val="28"/>
                <w:szCs w:val="28"/>
              </w:rPr>
            </w:pPr>
          </w:p>
        </w:tc>
      </w:tr>
      <w:tr w:rsidR="003B5CA4" w14:paraId="40C1B507" w14:textId="5B520EA0" w:rsidTr="00D95BDB">
        <w:trPr>
          <w:trHeight w:val="879"/>
        </w:trPr>
        <w:tc>
          <w:tcPr>
            <w:tcW w:w="4675" w:type="dxa"/>
          </w:tcPr>
          <w:p w14:paraId="554A76C8" w14:textId="03306B1F" w:rsidR="003B5CA4" w:rsidRPr="001F10FA" w:rsidRDefault="003B5CA4" w:rsidP="006A42D0">
            <w:pPr>
              <w:rPr>
                <w:sz w:val="24"/>
                <w:szCs w:val="24"/>
              </w:rPr>
            </w:pPr>
            <w:r w:rsidRPr="001F10FA">
              <w:rPr>
                <w:sz w:val="24"/>
                <w:szCs w:val="24"/>
              </w:rPr>
              <w:t>Comprehensive social emotional component- combination of embedded and explicit lessons.</w:t>
            </w:r>
          </w:p>
        </w:tc>
        <w:tc>
          <w:tcPr>
            <w:tcW w:w="779" w:type="dxa"/>
          </w:tcPr>
          <w:p w14:paraId="24BBB4FE" w14:textId="77777777" w:rsidR="003B5CA4" w:rsidRPr="001F10FA" w:rsidRDefault="003B5CA4" w:rsidP="006A42D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14:paraId="501B420C" w14:textId="77777777" w:rsidR="003B5CA4" w:rsidRDefault="003B5CA4" w:rsidP="006A42D0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37856D4E" w14:textId="77777777" w:rsidR="003B5CA4" w:rsidRDefault="003B5CA4" w:rsidP="006A42D0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0C55044E" w14:textId="77777777" w:rsidR="003B5CA4" w:rsidRDefault="003B5CA4" w:rsidP="006A42D0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1F4C614F" w14:textId="77777777" w:rsidR="003B5CA4" w:rsidRDefault="003B5CA4" w:rsidP="006A42D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14:paraId="76080981" w14:textId="77777777" w:rsidR="003B5CA4" w:rsidRDefault="003B5CA4" w:rsidP="006A42D0">
            <w:pPr>
              <w:rPr>
                <w:sz w:val="28"/>
                <w:szCs w:val="28"/>
              </w:rPr>
            </w:pPr>
          </w:p>
        </w:tc>
      </w:tr>
      <w:tr w:rsidR="003B5CA4" w14:paraId="0008323D" w14:textId="2A358AA9" w:rsidTr="00D95BDB">
        <w:trPr>
          <w:trHeight w:val="879"/>
        </w:trPr>
        <w:tc>
          <w:tcPr>
            <w:tcW w:w="4675" w:type="dxa"/>
          </w:tcPr>
          <w:p w14:paraId="7CF163F7" w14:textId="5CB88F06" w:rsidR="003B5CA4" w:rsidRPr="001F10FA" w:rsidRDefault="003B5CA4" w:rsidP="006A42D0">
            <w:pPr>
              <w:tabs>
                <w:tab w:val="left" w:pos="2011"/>
              </w:tabs>
              <w:rPr>
                <w:sz w:val="24"/>
                <w:szCs w:val="24"/>
              </w:rPr>
            </w:pPr>
            <w:r w:rsidRPr="001F10FA">
              <w:rPr>
                <w:sz w:val="24"/>
                <w:szCs w:val="24"/>
              </w:rPr>
              <w:t xml:space="preserve">Contains authentic bilingual texts. </w:t>
            </w:r>
          </w:p>
        </w:tc>
        <w:tc>
          <w:tcPr>
            <w:tcW w:w="779" w:type="dxa"/>
          </w:tcPr>
          <w:p w14:paraId="5394EF65" w14:textId="77777777" w:rsidR="003B5CA4" w:rsidRPr="001F10FA" w:rsidRDefault="003B5CA4" w:rsidP="006A42D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14:paraId="13B0C87D" w14:textId="77777777" w:rsidR="003B5CA4" w:rsidRDefault="003B5CA4" w:rsidP="006A42D0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74AA2FD8" w14:textId="77777777" w:rsidR="003B5CA4" w:rsidRDefault="003B5CA4" w:rsidP="006A42D0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5464FC65" w14:textId="77777777" w:rsidR="003B5CA4" w:rsidRDefault="003B5CA4" w:rsidP="006A42D0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15FBF1B2" w14:textId="77777777" w:rsidR="003B5CA4" w:rsidRDefault="003B5CA4" w:rsidP="006A42D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14:paraId="63154A96" w14:textId="77777777" w:rsidR="003B5CA4" w:rsidRDefault="003B5CA4" w:rsidP="006A42D0">
            <w:pPr>
              <w:rPr>
                <w:sz w:val="28"/>
                <w:szCs w:val="28"/>
              </w:rPr>
            </w:pPr>
          </w:p>
        </w:tc>
      </w:tr>
      <w:tr w:rsidR="003B5CA4" w14:paraId="3F41FA18" w14:textId="3D773B33" w:rsidTr="00D95BDB">
        <w:trPr>
          <w:trHeight w:val="879"/>
        </w:trPr>
        <w:tc>
          <w:tcPr>
            <w:tcW w:w="4675" w:type="dxa"/>
          </w:tcPr>
          <w:p w14:paraId="018D4E73" w14:textId="567B2EAE" w:rsidR="003B5CA4" w:rsidRPr="001F10FA" w:rsidRDefault="003B5CA4" w:rsidP="006A42D0">
            <w:pPr>
              <w:rPr>
                <w:sz w:val="24"/>
                <w:szCs w:val="24"/>
              </w:rPr>
            </w:pPr>
            <w:r w:rsidRPr="001F10FA">
              <w:rPr>
                <w:sz w:val="24"/>
                <w:szCs w:val="24"/>
              </w:rPr>
              <w:t xml:space="preserve">Contains classroom libraries of authentic texts including variety of read aloud materials </w:t>
            </w:r>
          </w:p>
        </w:tc>
        <w:tc>
          <w:tcPr>
            <w:tcW w:w="779" w:type="dxa"/>
          </w:tcPr>
          <w:p w14:paraId="25073C90" w14:textId="77777777" w:rsidR="003B5CA4" w:rsidRPr="001F10FA" w:rsidRDefault="003B5CA4" w:rsidP="006A42D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14:paraId="21AB2F4A" w14:textId="77777777" w:rsidR="003B5CA4" w:rsidRDefault="003B5CA4" w:rsidP="006A42D0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37B52768" w14:textId="77777777" w:rsidR="003B5CA4" w:rsidRDefault="003B5CA4" w:rsidP="006A42D0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3E216CF3" w14:textId="77777777" w:rsidR="003B5CA4" w:rsidRDefault="003B5CA4" w:rsidP="006A42D0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7DFB1490" w14:textId="77777777" w:rsidR="003B5CA4" w:rsidRDefault="003B5CA4" w:rsidP="006A42D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14:paraId="2226F9F5" w14:textId="77777777" w:rsidR="003B5CA4" w:rsidRDefault="003B5CA4" w:rsidP="006A42D0">
            <w:pPr>
              <w:rPr>
                <w:sz w:val="28"/>
                <w:szCs w:val="28"/>
              </w:rPr>
            </w:pPr>
          </w:p>
        </w:tc>
      </w:tr>
      <w:tr w:rsidR="003B5CA4" w14:paraId="48FC1F99" w14:textId="20EFF081" w:rsidTr="00D95BDB">
        <w:trPr>
          <w:trHeight w:val="879"/>
        </w:trPr>
        <w:tc>
          <w:tcPr>
            <w:tcW w:w="4675" w:type="dxa"/>
          </w:tcPr>
          <w:p w14:paraId="6C29BFDE" w14:textId="6526C33C" w:rsidR="003B5CA4" w:rsidRPr="001F10FA" w:rsidRDefault="003B5CA4" w:rsidP="006A42D0">
            <w:pPr>
              <w:rPr>
                <w:sz w:val="24"/>
                <w:szCs w:val="24"/>
              </w:rPr>
            </w:pPr>
            <w:r w:rsidRPr="001F10FA">
              <w:rPr>
                <w:sz w:val="24"/>
                <w:szCs w:val="24"/>
              </w:rPr>
              <w:t>Comprehensive coverage of all ten domains of the PK guidelines.</w:t>
            </w:r>
          </w:p>
        </w:tc>
        <w:tc>
          <w:tcPr>
            <w:tcW w:w="779" w:type="dxa"/>
          </w:tcPr>
          <w:p w14:paraId="18B2A8C1" w14:textId="77777777" w:rsidR="003B5CA4" w:rsidRPr="001F10FA" w:rsidRDefault="003B5CA4" w:rsidP="006A42D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14:paraId="1900A665" w14:textId="77777777" w:rsidR="003B5CA4" w:rsidRDefault="003B5CA4" w:rsidP="006A42D0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43E66069" w14:textId="77777777" w:rsidR="003B5CA4" w:rsidRDefault="003B5CA4" w:rsidP="006A42D0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16530BD2" w14:textId="77777777" w:rsidR="003B5CA4" w:rsidRDefault="003B5CA4" w:rsidP="006A42D0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42CE0825" w14:textId="77777777" w:rsidR="003B5CA4" w:rsidRDefault="003B5CA4" w:rsidP="006A42D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14:paraId="2FEA406F" w14:textId="77777777" w:rsidR="003B5CA4" w:rsidRDefault="003B5CA4" w:rsidP="006A42D0">
            <w:pPr>
              <w:rPr>
                <w:sz w:val="28"/>
                <w:szCs w:val="28"/>
              </w:rPr>
            </w:pPr>
          </w:p>
        </w:tc>
      </w:tr>
      <w:tr w:rsidR="003B5CA4" w14:paraId="13F17AC5" w14:textId="29AB2333" w:rsidTr="00D95BDB">
        <w:trPr>
          <w:trHeight w:val="879"/>
        </w:trPr>
        <w:tc>
          <w:tcPr>
            <w:tcW w:w="4675" w:type="dxa"/>
          </w:tcPr>
          <w:p w14:paraId="3F1BE62E" w14:textId="095ED7DC" w:rsidR="003B5CA4" w:rsidRPr="001F10FA" w:rsidRDefault="003B5CA4" w:rsidP="006A42D0">
            <w:pPr>
              <w:rPr>
                <w:sz w:val="24"/>
                <w:szCs w:val="24"/>
              </w:rPr>
            </w:pPr>
            <w:r w:rsidRPr="001F10FA">
              <w:rPr>
                <w:sz w:val="24"/>
                <w:szCs w:val="24"/>
              </w:rPr>
              <w:t>Provides classroom manipulatives to be utilized for instructional purposes</w:t>
            </w:r>
            <w:r w:rsidR="002349FA">
              <w:rPr>
                <w:sz w:val="24"/>
                <w:szCs w:val="24"/>
              </w:rPr>
              <w:t xml:space="preserve"> with guided ideas </w:t>
            </w:r>
          </w:p>
        </w:tc>
        <w:tc>
          <w:tcPr>
            <w:tcW w:w="779" w:type="dxa"/>
          </w:tcPr>
          <w:p w14:paraId="2C5A4B0E" w14:textId="77777777" w:rsidR="003B5CA4" w:rsidRPr="001F10FA" w:rsidRDefault="003B5CA4" w:rsidP="006A42D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14:paraId="1EFE117C" w14:textId="77777777" w:rsidR="003B5CA4" w:rsidRDefault="003B5CA4" w:rsidP="006A42D0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35609887" w14:textId="77777777" w:rsidR="003B5CA4" w:rsidRDefault="003B5CA4" w:rsidP="006A42D0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54EAD016" w14:textId="77777777" w:rsidR="003B5CA4" w:rsidRDefault="003B5CA4" w:rsidP="006A42D0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0F409756" w14:textId="77777777" w:rsidR="003B5CA4" w:rsidRDefault="003B5CA4" w:rsidP="006A42D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14:paraId="25722A94" w14:textId="77777777" w:rsidR="003B5CA4" w:rsidRDefault="003B5CA4" w:rsidP="006A42D0">
            <w:pPr>
              <w:rPr>
                <w:sz w:val="28"/>
                <w:szCs w:val="28"/>
              </w:rPr>
            </w:pPr>
          </w:p>
        </w:tc>
      </w:tr>
      <w:tr w:rsidR="003B5CA4" w14:paraId="041C71C2" w14:textId="54A6993D" w:rsidTr="00D95BDB">
        <w:trPr>
          <w:trHeight w:val="879"/>
        </w:trPr>
        <w:tc>
          <w:tcPr>
            <w:tcW w:w="4675" w:type="dxa"/>
          </w:tcPr>
          <w:p w14:paraId="23C22897" w14:textId="5DB68C65" w:rsidR="003B5CA4" w:rsidRPr="001F10FA" w:rsidRDefault="003B5CA4" w:rsidP="006A42D0">
            <w:pPr>
              <w:rPr>
                <w:sz w:val="24"/>
                <w:szCs w:val="24"/>
              </w:rPr>
            </w:pPr>
            <w:r w:rsidRPr="001F10FA">
              <w:rPr>
                <w:sz w:val="24"/>
                <w:szCs w:val="24"/>
              </w:rPr>
              <w:t>Curriculum aligns with developmental stages of writing</w:t>
            </w:r>
          </w:p>
        </w:tc>
        <w:tc>
          <w:tcPr>
            <w:tcW w:w="779" w:type="dxa"/>
          </w:tcPr>
          <w:p w14:paraId="6A9BF9B3" w14:textId="77777777" w:rsidR="003B5CA4" w:rsidRPr="001F10FA" w:rsidRDefault="003B5CA4" w:rsidP="006A42D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14:paraId="7CC747DA" w14:textId="77777777" w:rsidR="003B5CA4" w:rsidRDefault="003B5CA4" w:rsidP="006A42D0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66FB9B76" w14:textId="77777777" w:rsidR="003B5CA4" w:rsidRDefault="003B5CA4" w:rsidP="006A42D0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5873ABD5" w14:textId="77777777" w:rsidR="003B5CA4" w:rsidRDefault="003B5CA4" w:rsidP="006A42D0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76F44AE7" w14:textId="77777777" w:rsidR="003B5CA4" w:rsidRDefault="003B5CA4" w:rsidP="006A42D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14:paraId="16518D4F" w14:textId="77777777" w:rsidR="003B5CA4" w:rsidRDefault="003B5CA4" w:rsidP="006A42D0">
            <w:pPr>
              <w:rPr>
                <w:sz w:val="28"/>
                <w:szCs w:val="28"/>
              </w:rPr>
            </w:pPr>
          </w:p>
        </w:tc>
      </w:tr>
      <w:tr w:rsidR="003B5CA4" w14:paraId="7811A917" w14:textId="711DDB9D" w:rsidTr="00D95BDB">
        <w:trPr>
          <w:trHeight w:val="879"/>
        </w:trPr>
        <w:tc>
          <w:tcPr>
            <w:tcW w:w="4675" w:type="dxa"/>
          </w:tcPr>
          <w:p w14:paraId="0940111D" w14:textId="1CB9AA9F" w:rsidR="003B5CA4" w:rsidRPr="001F10FA" w:rsidRDefault="003B5CA4" w:rsidP="006A42D0">
            <w:pPr>
              <w:rPr>
                <w:sz w:val="24"/>
                <w:szCs w:val="24"/>
              </w:rPr>
            </w:pPr>
            <w:r w:rsidRPr="001F10FA">
              <w:rPr>
                <w:sz w:val="24"/>
                <w:szCs w:val="24"/>
              </w:rPr>
              <w:t>Curriculum encompasses explicit phonics instruction aligned with CCISD expectations</w:t>
            </w:r>
          </w:p>
        </w:tc>
        <w:tc>
          <w:tcPr>
            <w:tcW w:w="779" w:type="dxa"/>
          </w:tcPr>
          <w:p w14:paraId="79DD2B72" w14:textId="77777777" w:rsidR="003B5CA4" w:rsidRPr="001F10FA" w:rsidRDefault="003B5CA4" w:rsidP="006A42D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14:paraId="34D8B12C" w14:textId="77777777" w:rsidR="003B5CA4" w:rsidRDefault="003B5CA4" w:rsidP="006A42D0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51B3AD9E" w14:textId="77777777" w:rsidR="003B5CA4" w:rsidRDefault="003B5CA4" w:rsidP="006A42D0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252DFF5F" w14:textId="77777777" w:rsidR="003B5CA4" w:rsidRDefault="003B5CA4" w:rsidP="006A42D0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77DFED51" w14:textId="77777777" w:rsidR="003B5CA4" w:rsidRDefault="003B5CA4" w:rsidP="006A42D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14:paraId="217EFA24" w14:textId="77777777" w:rsidR="003B5CA4" w:rsidRDefault="003B5CA4" w:rsidP="006A42D0">
            <w:pPr>
              <w:rPr>
                <w:sz w:val="28"/>
                <w:szCs w:val="28"/>
              </w:rPr>
            </w:pPr>
          </w:p>
        </w:tc>
      </w:tr>
      <w:tr w:rsidR="00D95BDB" w14:paraId="7A98B4A7" w14:textId="77777777" w:rsidTr="00D95BDB">
        <w:trPr>
          <w:trHeight w:val="879"/>
        </w:trPr>
        <w:tc>
          <w:tcPr>
            <w:tcW w:w="4675" w:type="dxa"/>
            <w:vAlign w:val="center"/>
          </w:tcPr>
          <w:p w14:paraId="0A5E55EB" w14:textId="11586331" w:rsidR="00D95BDB" w:rsidRPr="00D95BDB" w:rsidRDefault="00D95BDB" w:rsidP="00D95BDB">
            <w:pPr>
              <w:jc w:val="right"/>
              <w:rPr>
                <w:b/>
                <w:bCs/>
                <w:sz w:val="40"/>
                <w:szCs w:val="40"/>
              </w:rPr>
            </w:pPr>
            <w:r w:rsidRPr="00D95BDB">
              <w:rPr>
                <w:b/>
                <w:bCs/>
                <w:sz w:val="40"/>
                <w:szCs w:val="40"/>
              </w:rPr>
              <w:t>Total</w:t>
            </w:r>
          </w:p>
        </w:tc>
        <w:tc>
          <w:tcPr>
            <w:tcW w:w="3895" w:type="dxa"/>
            <w:gridSpan w:val="5"/>
            <w:shd w:val="clear" w:color="auto" w:fill="BFBFBF" w:themeFill="background1" w:themeFillShade="BF"/>
          </w:tcPr>
          <w:p w14:paraId="4B357059" w14:textId="77777777" w:rsidR="00D95BDB" w:rsidRDefault="00D95BDB" w:rsidP="006A42D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14:paraId="26DCAAFF" w14:textId="17B98B07" w:rsidR="00D95BDB" w:rsidRDefault="00D95BDB" w:rsidP="006A42D0">
            <w:pPr>
              <w:rPr>
                <w:sz w:val="28"/>
                <w:szCs w:val="28"/>
              </w:rPr>
            </w:pPr>
          </w:p>
        </w:tc>
      </w:tr>
    </w:tbl>
    <w:p w14:paraId="4DCECE79" w14:textId="6FD91C9A" w:rsidR="00955E64" w:rsidRPr="00955E64" w:rsidRDefault="00955E64" w:rsidP="001F10FA">
      <w:pPr>
        <w:rPr>
          <w:sz w:val="28"/>
          <w:szCs w:val="28"/>
        </w:rPr>
      </w:pPr>
    </w:p>
    <w:sectPr w:rsidR="00955E64" w:rsidRPr="00955E64" w:rsidSect="003B5CA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48A87" w14:textId="77777777" w:rsidR="00A66896" w:rsidRDefault="00A66896" w:rsidP="00955E64">
      <w:pPr>
        <w:spacing w:after="0" w:line="240" w:lineRule="auto"/>
      </w:pPr>
      <w:r>
        <w:separator/>
      </w:r>
    </w:p>
  </w:endnote>
  <w:endnote w:type="continuationSeparator" w:id="0">
    <w:p w14:paraId="0EBBFE00" w14:textId="77777777" w:rsidR="00A66896" w:rsidRDefault="00A66896" w:rsidP="0095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E5FF9" w14:textId="77777777" w:rsidR="00A66896" w:rsidRDefault="00A66896" w:rsidP="00955E64">
      <w:pPr>
        <w:spacing w:after="0" w:line="240" w:lineRule="auto"/>
      </w:pPr>
      <w:r>
        <w:separator/>
      </w:r>
    </w:p>
  </w:footnote>
  <w:footnote w:type="continuationSeparator" w:id="0">
    <w:p w14:paraId="44F2E8DE" w14:textId="77777777" w:rsidR="00A66896" w:rsidRDefault="00A66896" w:rsidP="0095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778F5" w14:textId="6BA4D169" w:rsidR="00955E64" w:rsidRDefault="00955E64" w:rsidP="00955E64">
    <w:pPr>
      <w:pStyle w:val="Header"/>
      <w:jc w:val="center"/>
    </w:pPr>
    <w:r>
      <w:t>PreK Textbook Adoption</w:t>
    </w:r>
  </w:p>
  <w:p w14:paraId="3A850310" w14:textId="048B794F" w:rsidR="00955E64" w:rsidRDefault="00955E64" w:rsidP="00955E64">
    <w:pPr>
      <w:pStyle w:val="Header"/>
      <w:jc w:val="center"/>
    </w:pPr>
    <w:r>
      <w:t>Materials Evaluation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64"/>
    <w:rsid w:val="00035C21"/>
    <w:rsid w:val="001F10FA"/>
    <w:rsid w:val="002349FA"/>
    <w:rsid w:val="003B5CA4"/>
    <w:rsid w:val="005C0B3D"/>
    <w:rsid w:val="00634091"/>
    <w:rsid w:val="006A42D0"/>
    <w:rsid w:val="0070010E"/>
    <w:rsid w:val="00795508"/>
    <w:rsid w:val="008F6CA9"/>
    <w:rsid w:val="00955E64"/>
    <w:rsid w:val="00A66896"/>
    <w:rsid w:val="00B42455"/>
    <w:rsid w:val="00D95BDB"/>
    <w:rsid w:val="00E04A18"/>
    <w:rsid w:val="00FE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AFC5A"/>
  <w15:chartTrackingRefBased/>
  <w15:docId w15:val="{6A4F5295-3270-4247-B94C-4B7EBA86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E64"/>
  </w:style>
  <w:style w:type="paragraph" w:styleId="Footer">
    <w:name w:val="footer"/>
    <w:basedOn w:val="Normal"/>
    <w:link w:val="FooterChar"/>
    <w:uiPriority w:val="99"/>
    <w:unhideWhenUsed/>
    <w:rsid w:val="00955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E64"/>
  </w:style>
  <w:style w:type="table" w:styleId="TableGrid">
    <w:name w:val="Table Grid"/>
    <w:basedOn w:val="TableNormal"/>
    <w:uiPriority w:val="39"/>
    <w:rsid w:val="0095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F832DF7FECA4D85BD513B83CB3B62" ma:contentTypeVersion="15" ma:contentTypeDescription="Create a new document." ma:contentTypeScope="" ma:versionID="d1e21946b3455a85c13e3fdc78a69663">
  <xsd:schema xmlns:xsd="http://www.w3.org/2001/XMLSchema" xmlns:xs="http://www.w3.org/2001/XMLSchema" xmlns:p="http://schemas.microsoft.com/office/2006/metadata/properties" xmlns:ns1="http://schemas.microsoft.com/sharepoint/v3" xmlns:ns3="41a63633-65ff-46fb-902b-dca69aa79d82" xmlns:ns4="b856243e-fb80-4797-8f2a-5c12d8064a43" targetNamespace="http://schemas.microsoft.com/office/2006/metadata/properties" ma:root="true" ma:fieldsID="c119c139e48fc10fd149f0f6348be3a4" ns1:_="" ns3:_="" ns4:_="">
    <xsd:import namespace="http://schemas.microsoft.com/sharepoint/v3"/>
    <xsd:import namespace="41a63633-65ff-46fb-902b-dca69aa79d82"/>
    <xsd:import namespace="b856243e-fb80-4797-8f2a-5c12d8064a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63633-65ff-46fb-902b-dca69aa79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6243e-fb80-4797-8f2a-5c12d8064a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2F04DE-5C90-4456-8562-F17ED007C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a63633-65ff-46fb-902b-dca69aa79d82"/>
    <ds:schemaRef ds:uri="b856243e-fb80-4797-8f2a-5c12d8064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4D4627-34C1-4A38-837D-800DEDAE2B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B04AC6-9095-4EA0-8CDA-55A089890B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Sickorez, Abigail</dc:creator>
  <cp:keywords/>
  <dc:description/>
  <cp:lastModifiedBy>Dorland, Jill</cp:lastModifiedBy>
  <cp:revision>2</cp:revision>
  <dcterms:created xsi:type="dcterms:W3CDTF">2020-11-06T21:11:00Z</dcterms:created>
  <dcterms:modified xsi:type="dcterms:W3CDTF">2020-11-06T21:11:00Z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0x010100F1DF832DF7FECA4D85BD513B83CB3B62</vt:lpwstr>
  </property>
</Properties>
</file>